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eastAsia="黑体"/>
          <w:color w:val="000000"/>
          <w:sz w:val="36"/>
          <w:szCs w:val="36"/>
        </w:rPr>
      </w:pPr>
      <w:bookmarkStart w:id="0" w:name="_GoBack"/>
      <w:bookmarkEnd w:id="0"/>
    </w:p>
    <w:p>
      <w:pPr>
        <w:snapToGrid w:val="0"/>
        <w:spacing w:line="400" w:lineRule="exact"/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hint="eastAsia" w:eastAsia="黑体"/>
          <w:b/>
          <w:color w:val="000000"/>
          <w:sz w:val="36"/>
          <w:szCs w:val="36"/>
        </w:rPr>
        <w:t>成都睿智化学研究有限公司简介</w:t>
      </w:r>
    </w:p>
    <w:p>
      <w:pPr>
        <w:snapToGrid w:val="0"/>
        <w:spacing w:line="400" w:lineRule="exact"/>
        <w:ind w:firstLine="480" w:firstLineChars="200"/>
        <w:jc w:val="left"/>
        <w:rPr>
          <w:color w:val="000000"/>
          <w:sz w:val="24"/>
        </w:rPr>
      </w:pPr>
    </w:p>
    <w:p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成都睿智化学研究有限公司（以下简称：成都睿智）创立于2006年3月, 以国内外制药企业的需要为服务目标，专业从事医药化工和新药研发外包服务。目前拥有100余名研发人员。成都睿智是四川省首批“高新技术企业”和“技术先进型服务企业”，2020年再次认定成功。成都睿智与高新区政府于2011年共同投资逾3000万人民币联合创办了生物医药分析测试公共技术平台。在研发实力上，均位列西部地区医药研发企业之领先地位。</w:t>
      </w:r>
    </w:p>
    <w:p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我们的总部——上海睿智位于上海张江高科技产业园，是综合性的新药研发外包服务机构，对化学药和生物药研发提供全方位的技术支持。致力于成为最可靠的医药联盟合作伙伴，为客户提供高效和优质的研发服务。期待各位有识之士的加入！</w:t>
      </w:r>
    </w:p>
    <w:p>
      <w:pPr>
        <w:snapToGrid w:val="0"/>
        <w:spacing w:line="360" w:lineRule="auto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32385</wp:posOffset>
            </wp:positionV>
            <wp:extent cx="5410200" cy="3162300"/>
            <wp:effectExtent l="19050" t="0" r="0" b="0"/>
            <wp:wrapTight wrapText="bothSides">
              <wp:wrapPolygon>
                <wp:start x="-76" y="0"/>
                <wp:lineTo x="-76" y="21470"/>
                <wp:lineTo x="21600" y="21470"/>
                <wp:lineTo x="21600" y="0"/>
                <wp:lineTo x="-76" y="0"/>
              </wp:wrapPolygon>
            </wp:wrapTight>
            <wp:docPr id="4" name="Picture 4" descr="IMG_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8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</w:p>
    <w:p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成都睿智化学研究有限公司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21年校园招聘职位及职位要求如下：</w:t>
      </w:r>
    </w:p>
    <w:p>
      <w:pPr>
        <w:spacing w:line="300" w:lineRule="auto"/>
        <w:ind w:firstLine="482" w:firstLineChars="200"/>
        <w:rPr>
          <w:b/>
          <w:sz w:val="24"/>
        </w:rPr>
      </w:pPr>
      <w:r>
        <w:rPr>
          <w:rFonts w:hint="eastAsia"/>
          <w:b/>
          <w:color w:val="FF0000"/>
          <w:sz w:val="24"/>
        </w:rPr>
        <w:t>高级有机合成研究员</w:t>
      </w:r>
      <w:r>
        <w:rPr>
          <w:b/>
          <w:color w:val="FF0000"/>
          <w:sz w:val="24"/>
        </w:rPr>
        <w:t xml:space="preserve">  </w:t>
      </w:r>
      <w:r>
        <w:rPr>
          <w:rFonts w:hint="eastAsia"/>
          <w:b/>
          <w:color w:val="FF0000"/>
          <w:sz w:val="24"/>
        </w:rPr>
        <w:t>30人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>工作地点：成都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1. 按照项目需求，查阅文献，设计合成线路并熟练地完成化学合成实验，并正确分析实验结果。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2. 及时反馈实验中所遇到的问题，努力寻求合理的解决方案。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3. 保证实验报告的清晰完整。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4. 根据公司要求完成实验室日常管理，执行相关制度规范。</w:t>
      </w:r>
    </w:p>
    <w:p>
      <w:pPr>
        <w:spacing w:line="30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    岗位要求: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1. 化学、有机化学、药物化学、药学等相关专业硕士及以上学历，1年以上实验室有机合成工作经验。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2. 能在领导的带领下完成多步有机合成实验工作。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3. 有上进心，有责任心，具有团队合作精神、敬业精神。</w:t>
      </w:r>
    </w:p>
    <w:p>
      <w:pPr>
        <w:spacing w:line="300" w:lineRule="auto"/>
        <w:ind w:firstLine="465"/>
        <w:rPr>
          <w:sz w:val="24"/>
        </w:rPr>
      </w:pPr>
      <w:r>
        <w:rPr>
          <w:rFonts w:hint="eastAsia"/>
          <w:b/>
          <w:color w:val="FF0000"/>
          <w:sz w:val="24"/>
        </w:rPr>
        <w:t>有机合成研究员  10人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b/>
          <w:sz w:val="24"/>
        </w:rPr>
        <w:t>工作地点：成都</w:t>
      </w:r>
    </w:p>
    <w:p>
      <w:pPr>
        <w:spacing w:line="300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 xml:space="preserve"> 1. 按照项目需求，根据文献等方案完成化学合成实验，并正确分析实验结果。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2. 及时反馈实验中所遇到的问题，努力寻求合理的解决方案。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3. 保证实验报告的清晰完整。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4. 根据公司要求完成实验室日常管理，执行相关制度规范。</w:t>
      </w:r>
    </w:p>
    <w:p>
      <w:pPr>
        <w:spacing w:line="30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    岗位要求: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1. 化学、药学等相关专业本科及以上学历，具有实验室有机合成工作经验。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2. 能在领导的带领下完成有机合成实验工作。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3. 有上进心，有责任心，具有团队合作精神、敬业精神。</w:t>
      </w:r>
    </w:p>
    <w:p>
      <w:pPr>
        <w:spacing w:line="300" w:lineRule="auto"/>
        <w:rPr>
          <w:sz w:val="24"/>
        </w:rPr>
      </w:pPr>
    </w:p>
    <w:p>
      <w:pPr>
        <w:spacing w:line="300" w:lineRule="auto"/>
        <w:ind w:firstLine="482" w:firstLineChars="200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 xml:space="preserve">分析研究员  3人                    </w:t>
      </w:r>
      <w:r>
        <w:rPr>
          <w:rFonts w:hint="eastAsia"/>
          <w:b/>
          <w:sz w:val="24"/>
        </w:rPr>
        <w:t>工作地点：成都</w:t>
      </w:r>
    </w:p>
    <w:p>
      <w:pPr>
        <w:spacing w:line="300" w:lineRule="auto"/>
        <w:ind w:firstLine="482" w:firstLineChars="20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 xml:space="preserve">    </w:t>
      </w:r>
      <w:r>
        <w:rPr>
          <w:rFonts w:hint="eastAsia"/>
          <w:sz w:val="24"/>
        </w:rPr>
        <w:t>1. 负责日常分析相关检测工作，包括操作各种分析设备，做好仪器设备的使用、维护、验证与校验工作；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2.协助研发项目开展，做好原始记录，并保证其真实性和完整性；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3.负责分析用器具的计量。</w:t>
      </w:r>
    </w:p>
    <w:p>
      <w:pPr>
        <w:spacing w:line="30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    岗位要求：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1.本科及以上学历，化学、药学、分析化学等专业；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2.一年及以上实验室工作经验；</w:t>
      </w:r>
    </w:p>
    <w:p>
      <w:pPr>
        <w:spacing w:line="30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3.具有良好沟通能力及团队合作精神。</w:t>
      </w:r>
    </w:p>
    <w:p>
      <w:pPr>
        <w:spacing w:line="300" w:lineRule="auto"/>
        <w:ind w:firstLine="482" w:firstLineChars="200"/>
        <w:rPr>
          <w:b/>
          <w:sz w:val="24"/>
        </w:rPr>
      </w:pPr>
    </w:p>
    <w:p>
      <w:pPr>
        <w:spacing w:line="300" w:lineRule="auto"/>
        <w:ind w:firstLine="480" w:firstLineChars="200"/>
        <w:rPr>
          <w:sz w:val="24"/>
        </w:rPr>
      </w:pPr>
    </w:p>
    <w:p>
      <w:pPr>
        <w:spacing w:line="300" w:lineRule="auto"/>
        <w:rPr>
          <w:b/>
          <w:sz w:val="24"/>
        </w:rPr>
      </w:pPr>
      <w:r>
        <w:rPr>
          <w:rFonts w:hint="eastAsia" w:hAnsi="宋体"/>
          <w:b/>
          <w:sz w:val="24"/>
        </w:rPr>
        <w:t>公司人力资源部联系方式：</w:t>
      </w:r>
    </w:p>
    <w:p>
      <w:pPr>
        <w:spacing w:line="30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通讯地址：成都市高新区科园南路</w:t>
      </w:r>
      <w:r>
        <w:rPr>
          <w:rFonts w:hAnsi="宋体"/>
          <w:sz w:val="24"/>
        </w:rPr>
        <w:t>88</w:t>
      </w:r>
      <w:r>
        <w:rPr>
          <w:rFonts w:hint="eastAsia" w:hAnsi="宋体"/>
          <w:sz w:val="24"/>
        </w:rPr>
        <w:t>号天府生命科技园</w:t>
      </w:r>
      <w:r>
        <w:rPr>
          <w:rFonts w:hAnsi="宋体"/>
          <w:sz w:val="24"/>
        </w:rPr>
        <w:t>B3</w:t>
      </w:r>
      <w:r>
        <w:rPr>
          <w:rFonts w:hint="eastAsia" w:hAnsi="宋体"/>
          <w:sz w:val="24"/>
        </w:rPr>
        <w:t>研发大楼三楼</w:t>
      </w:r>
      <w:r>
        <w:rPr>
          <w:rFonts w:hAnsi="宋体"/>
          <w:sz w:val="24"/>
        </w:rPr>
        <w:t xml:space="preserve">  </w:t>
      </w:r>
    </w:p>
    <w:p>
      <w:pPr>
        <w:spacing w:line="30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联系电话：</w:t>
      </w:r>
      <w:r>
        <w:rPr>
          <w:sz w:val="24"/>
        </w:rPr>
        <w:t xml:space="preserve">028-62350019 / 15881191015 </w:t>
      </w:r>
      <w:r>
        <w:rPr>
          <w:rFonts w:hAnsi="宋体"/>
          <w:sz w:val="24"/>
        </w:rPr>
        <w:t xml:space="preserve">    </w:t>
      </w:r>
    </w:p>
    <w:p>
      <w:pPr>
        <w:spacing w:line="30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联系人：王女士（微信号：</w:t>
      </w:r>
      <w:r>
        <w:rPr>
          <w:rFonts w:hAnsi="宋体"/>
          <w:sz w:val="24"/>
        </w:rPr>
        <w:t>ofe81191015</w:t>
      </w:r>
      <w:r>
        <w:rPr>
          <w:rFonts w:hint="eastAsia" w:hAnsi="宋体"/>
          <w:sz w:val="24"/>
        </w:rPr>
        <w:t>）</w:t>
      </w:r>
    </w:p>
    <w:p>
      <w:pPr>
        <w:spacing w:line="300" w:lineRule="auto"/>
        <w:rPr>
          <w:sz w:val="24"/>
        </w:rPr>
      </w:pPr>
      <w:r>
        <w:rPr>
          <w:rFonts w:hint="eastAsia" w:hAnsi="宋体"/>
          <w:sz w:val="24"/>
        </w:rPr>
        <w:t>招聘邮箱：</w:t>
      </w:r>
      <w:r>
        <w:rPr>
          <w:sz w:val="24"/>
        </w:rPr>
        <w:t xml:space="preserve">zhaopin@chempartner.cn </w:t>
      </w:r>
      <w:r>
        <w:rPr>
          <w:rFonts w:hint="eastAsia"/>
          <w:sz w:val="24"/>
        </w:rPr>
        <w:t>或者25396646@qq.com</w:t>
      </w:r>
    </w:p>
    <w:p>
      <w:pPr>
        <w:spacing w:line="300" w:lineRule="auto"/>
        <w:rPr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Calibri" w:hAnsi="Calibri" w:cs="Arial"/>
        <w:color w:val="1F497D"/>
        <w:sz w:val="16"/>
        <w:szCs w:val="16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41275</wp:posOffset>
          </wp:positionH>
          <wp:positionV relativeFrom="margin">
            <wp:posOffset>-921385</wp:posOffset>
          </wp:positionV>
          <wp:extent cx="1828800" cy="427355"/>
          <wp:effectExtent l="19050" t="0" r="0" b="0"/>
          <wp:wrapSquare wrapText="bothSides"/>
          <wp:docPr id="1" name="Picture 2" descr="logo-April 201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-April 2014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Arial" w:hAnsi="宋体" w:cs="Arial"/>
        <w:color w:val="1F497D"/>
        <w:sz w:val="16"/>
        <w:szCs w:val="16"/>
      </w:rPr>
      <w:t>中国四川省成都市高新区科园南路</w:t>
    </w:r>
    <w:r>
      <w:rPr>
        <w:rFonts w:ascii="Arial" w:hAnsi="宋体" w:cs="Arial"/>
        <w:color w:val="1F497D"/>
        <w:sz w:val="16"/>
        <w:szCs w:val="16"/>
      </w:rPr>
      <w:t>88</w:t>
    </w:r>
    <w:r>
      <w:rPr>
        <w:rFonts w:hint="eastAsia" w:ascii="Arial" w:hAnsi="宋体" w:cs="Arial"/>
        <w:color w:val="1F497D"/>
        <w:sz w:val="16"/>
        <w:szCs w:val="16"/>
      </w:rPr>
      <w:t>号</w:t>
    </w:r>
    <w:r>
      <w:rPr>
        <w:rFonts w:ascii="Arial" w:hAnsi="宋体" w:cs="Arial"/>
        <w:color w:val="1F497D"/>
        <w:sz w:val="16"/>
        <w:szCs w:val="16"/>
      </w:rPr>
      <w:br w:type="textWrapping"/>
    </w:r>
    <w:r>
      <w:rPr>
        <w:rFonts w:hint="eastAsia" w:ascii="Arial" w:hAnsi="宋体" w:cs="Arial"/>
        <w:color w:val="1F497D"/>
        <w:sz w:val="16"/>
        <w:szCs w:val="16"/>
      </w:rPr>
      <w:t>天府生命科技园</w:t>
    </w:r>
    <w:r>
      <w:rPr>
        <w:rFonts w:ascii="Arial" w:hAnsi="宋体" w:cs="Arial"/>
        <w:color w:val="1F497D"/>
        <w:sz w:val="16"/>
        <w:szCs w:val="16"/>
      </w:rPr>
      <w:t>B3</w:t>
    </w:r>
    <w:r>
      <w:rPr>
        <w:rFonts w:hint="eastAsia" w:ascii="Arial" w:hAnsi="宋体" w:cs="Arial"/>
        <w:color w:val="1F497D"/>
        <w:sz w:val="16"/>
        <w:szCs w:val="16"/>
      </w:rPr>
      <w:t>研发大楼三楼（邮编：</w:t>
    </w:r>
    <w:r>
      <w:rPr>
        <w:rFonts w:ascii="Arial" w:hAnsi="宋体" w:cs="Arial"/>
        <w:color w:val="1F497D"/>
        <w:sz w:val="16"/>
        <w:szCs w:val="16"/>
      </w:rPr>
      <w:t>610041</w:t>
    </w:r>
    <w:r>
      <w:rPr>
        <w:rFonts w:hint="eastAsia" w:ascii="Arial" w:hAnsi="宋体" w:cs="Arial"/>
        <w:color w:val="1F497D"/>
        <w:sz w:val="16"/>
        <w:szCs w:val="16"/>
      </w:rPr>
      <w:t>）</w:t>
    </w:r>
    <w:r>
      <w:rPr>
        <w:rFonts w:ascii="Arial" w:hAnsi="宋体" w:cs="Arial"/>
        <w:color w:val="1F497D"/>
        <w:sz w:val="16"/>
        <w:szCs w:val="16"/>
      </w:rPr>
      <w:br w:type="textWrapping"/>
    </w:r>
    <w:r>
      <w:rPr>
        <w:rFonts w:ascii="Calibri" w:hAnsi="Calibri" w:cs="Arial"/>
        <w:color w:val="1F497D"/>
        <w:sz w:val="16"/>
        <w:szCs w:val="16"/>
      </w:rPr>
      <w:t xml:space="preserve">3rd Floor, Building B3, Tianfu Life Science Park </w:t>
    </w:r>
    <w:r>
      <w:rPr>
        <w:rFonts w:ascii="Calibri" w:hAnsi="Calibri" w:cs="Arial"/>
        <w:color w:val="1F497D"/>
        <w:sz w:val="16"/>
        <w:szCs w:val="16"/>
      </w:rPr>
      <w:br w:type="textWrapping"/>
    </w:r>
    <w:r>
      <w:rPr>
        <w:rFonts w:ascii="Calibri" w:hAnsi="Calibri" w:cs="Arial"/>
        <w:color w:val="1F497D"/>
        <w:sz w:val="16"/>
        <w:szCs w:val="16"/>
      </w:rPr>
      <w:t>No. 88, Keyuan South Road, Hi-Tech Zone, Chengdu China</w:t>
    </w:r>
  </w:p>
  <w:p>
    <w:pPr>
      <w:jc w:val="right"/>
      <w:rPr>
        <w:rFonts w:ascii="Calibri" w:hAnsi="Calibri" w:cs="Arial"/>
        <w:color w:val="1F497D"/>
        <w:sz w:val="16"/>
        <w:szCs w:val="16"/>
      </w:rPr>
    </w:pPr>
    <w:r>
      <w:fldChar w:fldCharType="begin"/>
    </w:r>
    <w:r>
      <w:instrText xml:space="preserve"> HYPERLINK "Tel:86" </w:instrText>
    </w:r>
    <w:r>
      <w:fldChar w:fldCharType="separate"/>
    </w:r>
    <w:r>
      <w:rPr>
        <w:rFonts w:ascii="Calibri" w:hAnsi="Calibri" w:cs="Arial"/>
        <w:color w:val="1F497D"/>
        <w:sz w:val="16"/>
        <w:szCs w:val="16"/>
      </w:rPr>
      <w:t>Tel:86</w:t>
    </w:r>
    <w:r>
      <w:rPr>
        <w:rFonts w:ascii="Calibri" w:hAnsi="Calibri" w:cs="Arial"/>
        <w:color w:val="1F497D"/>
        <w:sz w:val="16"/>
        <w:szCs w:val="16"/>
      </w:rPr>
      <w:fldChar w:fldCharType="end"/>
    </w:r>
    <w:r>
      <w:rPr>
        <w:rFonts w:ascii="Calibri" w:hAnsi="Calibri" w:cs="Arial"/>
        <w:color w:val="1F497D"/>
        <w:sz w:val="16"/>
        <w:szCs w:val="16"/>
      </w:rPr>
      <w:t xml:space="preserve"> 28 6235 0000  Fax: 86 28 6235 0001</w:t>
    </w:r>
  </w:p>
  <w:p>
    <w:pPr>
      <w:jc w:val="right"/>
      <w:rPr>
        <w:rFonts w:ascii="Calibri" w:hAnsi="Calibri" w:cs="Arial"/>
        <w:color w:val="1F497D"/>
        <w:sz w:val="16"/>
        <w:szCs w:val="16"/>
      </w:rPr>
    </w:pPr>
    <w:r>
      <w:fldChar w:fldCharType="begin"/>
    </w:r>
    <w:r>
      <w:instrText xml:space="preserve"> HYPERLINK "http://www.chempartner.com" </w:instrText>
    </w:r>
    <w:r>
      <w:fldChar w:fldCharType="separate"/>
    </w:r>
    <w:r>
      <w:rPr>
        <w:rFonts w:ascii="Calibri" w:hAnsi="Calibri" w:cs="Arial"/>
        <w:color w:val="1F497D"/>
        <w:sz w:val="16"/>
        <w:szCs w:val="16"/>
      </w:rPr>
      <w:t>www.chempartner.com</w:t>
    </w:r>
    <w:r>
      <w:rPr>
        <w:rFonts w:ascii="Calibri" w:hAnsi="Calibri" w:cs="Arial"/>
        <w:color w:val="1F497D"/>
        <w:sz w:val="16"/>
        <w:szCs w:val="16"/>
      </w:rPr>
      <w:fldChar w:fldCharType="end"/>
    </w:r>
  </w:p>
  <w:p>
    <w:pPr>
      <w:jc w:val="right"/>
      <w:rPr>
        <w:rFonts w:ascii="Calibri" w:hAnsi="Calibri" w:cs="Arial"/>
        <w:color w:val="1F497D"/>
        <w:sz w:val="16"/>
        <w:szCs w:val="16"/>
      </w:rPr>
    </w:pPr>
    <w:r>
      <w:rPr>
        <w:rFonts w:ascii="Calibri" w:hAnsi="Calibri" w:cs="Arial"/>
        <w:color w:val="1F497D"/>
        <w:sz w:val="16"/>
        <w:szCs w:val="16"/>
      </w:rPr>
      <w:drawing>
        <wp:inline distT="0" distB="0" distL="0" distR="0">
          <wp:extent cx="5210175" cy="19050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0175" cy="19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3C"/>
    <w:rsid w:val="00011698"/>
    <w:rsid w:val="000142FC"/>
    <w:rsid w:val="00015910"/>
    <w:rsid w:val="000243D2"/>
    <w:rsid w:val="000366FA"/>
    <w:rsid w:val="00041B5E"/>
    <w:rsid w:val="00047CBA"/>
    <w:rsid w:val="00096D72"/>
    <w:rsid w:val="000A657E"/>
    <w:rsid w:val="000A6DBE"/>
    <w:rsid w:val="000C3609"/>
    <w:rsid w:val="000E2ACF"/>
    <w:rsid w:val="001121AD"/>
    <w:rsid w:val="001273A5"/>
    <w:rsid w:val="00153A3C"/>
    <w:rsid w:val="0015784D"/>
    <w:rsid w:val="001A09E7"/>
    <w:rsid w:val="001A7C37"/>
    <w:rsid w:val="001B14EF"/>
    <w:rsid w:val="001C46AB"/>
    <w:rsid w:val="001D1DC5"/>
    <w:rsid w:val="001D720F"/>
    <w:rsid w:val="001E39ED"/>
    <w:rsid w:val="001F669B"/>
    <w:rsid w:val="001F79EA"/>
    <w:rsid w:val="00201E08"/>
    <w:rsid w:val="00222335"/>
    <w:rsid w:val="002472C5"/>
    <w:rsid w:val="0025042E"/>
    <w:rsid w:val="002519BB"/>
    <w:rsid w:val="00261FE8"/>
    <w:rsid w:val="002817DA"/>
    <w:rsid w:val="002A0150"/>
    <w:rsid w:val="002B2198"/>
    <w:rsid w:val="002B2770"/>
    <w:rsid w:val="002C4CE7"/>
    <w:rsid w:val="002E54D3"/>
    <w:rsid w:val="002F11BD"/>
    <w:rsid w:val="003015F1"/>
    <w:rsid w:val="003221A0"/>
    <w:rsid w:val="00335BCF"/>
    <w:rsid w:val="003549C3"/>
    <w:rsid w:val="00374E24"/>
    <w:rsid w:val="00395291"/>
    <w:rsid w:val="003A0AAD"/>
    <w:rsid w:val="003A133C"/>
    <w:rsid w:val="003A3E23"/>
    <w:rsid w:val="003B22EF"/>
    <w:rsid w:val="003C1947"/>
    <w:rsid w:val="003C2DEF"/>
    <w:rsid w:val="003C3558"/>
    <w:rsid w:val="003C5AA6"/>
    <w:rsid w:val="003F05EE"/>
    <w:rsid w:val="003F7616"/>
    <w:rsid w:val="0040196A"/>
    <w:rsid w:val="00406B51"/>
    <w:rsid w:val="00435241"/>
    <w:rsid w:val="00443D6B"/>
    <w:rsid w:val="00446627"/>
    <w:rsid w:val="004474BC"/>
    <w:rsid w:val="00461D75"/>
    <w:rsid w:val="00464A42"/>
    <w:rsid w:val="00466A49"/>
    <w:rsid w:val="00471812"/>
    <w:rsid w:val="00483A53"/>
    <w:rsid w:val="0048607B"/>
    <w:rsid w:val="004A0C53"/>
    <w:rsid w:val="004B354A"/>
    <w:rsid w:val="004B44DA"/>
    <w:rsid w:val="004C78FA"/>
    <w:rsid w:val="004D46E4"/>
    <w:rsid w:val="004F0D5D"/>
    <w:rsid w:val="005072B7"/>
    <w:rsid w:val="00507D2C"/>
    <w:rsid w:val="00523CC5"/>
    <w:rsid w:val="0053499F"/>
    <w:rsid w:val="005552E9"/>
    <w:rsid w:val="00556F2F"/>
    <w:rsid w:val="00561B8D"/>
    <w:rsid w:val="0057778B"/>
    <w:rsid w:val="00581F10"/>
    <w:rsid w:val="0058242A"/>
    <w:rsid w:val="00583CF6"/>
    <w:rsid w:val="005906B8"/>
    <w:rsid w:val="005A5E10"/>
    <w:rsid w:val="005C232D"/>
    <w:rsid w:val="005D6646"/>
    <w:rsid w:val="005E0D61"/>
    <w:rsid w:val="005F3BD4"/>
    <w:rsid w:val="00602F5A"/>
    <w:rsid w:val="006058A9"/>
    <w:rsid w:val="00616235"/>
    <w:rsid w:val="0063392A"/>
    <w:rsid w:val="00640E86"/>
    <w:rsid w:val="00646EA1"/>
    <w:rsid w:val="0068627C"/>
    <w:rsid w:val="00687C8E"/>
    <w:rsid w:val="006B58C4"/>
    <w:rsid w:val="006B66B4"/>
    <w:rsid w:val="006C0ACF"/>
    <w:rsid w:val="006C45B6"/>
    <w:rsid w:val="006C5DFB"/>
    <w:rsid w:val="006E12FD"/>
    <w:rsid w:val="007035B9"/>
    <w:rsid w:val="007132D2"/>
    <w:rsid w:val="0074710F"/>
    <w:rsid w:val="007579ED"/>
    <w:rsid w:val="00766172"/>
    <w:rsid w:val="00785FC3"/>
    <w:rsid w:val="007867A7"/>
    <w:rsid w:val="007878D3"/>
    <w:rsid w:val="0079263F"/>
    <w:rsid w:val="007962F1"/>
    <w:rsid w:val="007B0DF6"/>
    <w:rsid w:val="007B36CD"/>
    <w:rsid w:val="007C1255"/>
    <w:rsid w:val="007C60D8"/>
    <w:rsid w:val="007D17C5"/>
    <w:rsid w:val="007E2097"/>
    <w:rsid w:val="007E68FD"/>
    <w:rsid w:val="007E7C81"/>
    <w:rsid w:val="007F187E"/>
    <w:rsid w:val="00800CC2"/>
    <w:rsid w:val="008104EE"/>
    <w:rsid w:val="008114F6"/>
    <w:rsid w:val="00814003"/>
    <w:rsid w:val="00817818"/>
    <w:rsid w:val="00834530"/>
    <w:rsid w:val="008351CC"/>
    <w:rsid w:val="00857228"/>
    <w:rsid w:val="008B1F75"/>
    <w:rsid w:val="008C0E06"/>
    <w:rsid w:val="008D0341"/>
    <w:rsid w:val="008D5D49"/>
    <w:rsid w:val="008E37CE"/>
    <w:rsid w:val="008F006E"/>
    <w:rsid w:val="008F4532"/>
    <w:rsid w:val="008F6060"/>
    <w:rsid w:val="0090334A"/>
    <w:rsid w:val="0091670D"/>
    <w:rsid w:val="00921976"/>
    <w:rsid w:val="00927D8D"/>
    <w:rsid w:val="00930E9A"/>
    <w:rsid w:val="00935EEB"/>
    <w:rsid w:val="009515C9"/>
    <w:rsid w:val="00960A13"/>
    <w:rsid w:val="009665AC"/>
    <w:rsid w:val="009B48E1"/>
    <w:rsid w:val="009C03DB"/>
    <w:rsid w:val="009C6E35"/>
    <w:rsid w:val="009D3A85"/>
    <w:rsid w:val="009D7473"/>
    <w:rsid w:val="009F17DE"/>
    <w:rsid w:val="009F386B"/>
    <w:rsid w:val="009F3D2A"/>
    <w:rsid w:val="00A81457"/>
    <w:rsid w:val="00A84B9F"/>
    <w:rsid w:val="00A86FC7"/>
    <w:rsid w:val="00A93E56"/>
    <w:rsid w:val="00A948A5"/>
    <w:rsid w:val="00A96AF9"/>
    <w:rsid w:val="00AB23EA"/>
    <w:rsid w:val="00AC06DE"/>
    <w:rsid w:val="00AC5023"/>
    <w:rsid w:val="00AC6BAA"/>
    <w:rsid w:val="00AD0DF4"/>
    <w:rsid w:val="00B12438"/>
    <w:rsid w:val="00B1389E"/>
    <w:rsid w:val="00B36599"/>
    <w:rsid w:val="00B4399B"/>
    <w:rsid w:val="00B518B6"/>
    <w:rsid w:val="00B56972"/>
    <w:rsid w:val="00B63FF7"/>
    <w:rsid w:val="00B90A08"/>
    <w:rsid w:val="00B91F32"/>
    <w:rsid w:val="00B93B44"/>
    <w:rsid w:val="00B9792B"/>
    <w:rsid w:val="00BB3753"/>
    <w:rsid w:val="00BB473E"/>
    <w:rsid w:val="00BC05BB"/>
    <w:rsid w:val="00BD5E2D"/>
    <w:rsid w:val="00BE04EF"/>
    <w:rsid w:val="00BF5CE4"/>
    <w:rsid w:val="00BF732A"/>
    <w:rsid w:val="00C0291F"/>
    <w:rsid w:val="00C1585B"/>
    <w:rsid w:val="00C420CA"/>
    <w:rsid w:val="00C52896"/>
    <w:rsid w:val="00C53F92"/>
    <w:rsid w:val="00C62CD8"/>
    <w:rsid w:val="00C648CB"/>
    <w:rsid w:val="00C7219D"/>
    <w:rsid w:val="00C83320"/>
    <w:rsid w:val="00C86122"/>
    <w:rsid w:val="00C93301"/>
    <w:rsid w:val="00CC0007"/>
    <w:rsid w:val="00CC6C14"/>
    <w:rsid w:val="00D02BB9"/>
    <w:rsid w:val="00D11660"/>
    <w:rsid w:val="00D156B9"/>
    <w:rsid w:val="00D437A9"/>
    <w:rsid w:val="00D4424E"/>
    <w:rsid w:val="00D450DF"/>
    <w:rsid w:val="00D65698"/>
    <w:rsid w:val="00D82502"/>
    <w:rsid w:val="00D87B67"/>
    <w:rsid w:val="00DA3C63"/>
    <w:rsid w:val="00DA61C7"/>
    <w:rsid w:val="00DA7453"/>
    <w:rsid w:val="00DA770D"/>
    <w:rsid w:val="00DB281D"/>
    <w:rsid w:val="00DB51C9"/>
    <w:rsid w:val="00DB5884"/>
    <w:rsid w:val="00DD5601"/>
    <w:rsid w:val="00DF561D"/>
    <w:rsid w:val="00E12236"/>
    <w:rsid w:val="00E26F7A"/>
    <w:rsid w:val="00E27841"/>
    <w:rsid w:val="00E466B9"/>
    <w:rsid w:val="00E71F3C"/>
    <w:rsid w:val="00E7485A"/>
    <w:rsid w:val="00E86751"/>
    <w:rsid w:val="00E96834"/>
    <w:rsid w:val="00F009CB"/>
    <w:rsid w:val="00F075DA"/>
    <w:rsid w:val="00F10B2C"/>
    <w:rsid w:val="00F17CBD"/>
    <w:rsid w:val="00F24EAB"/>
    <w:rsid w:val="00F40285"/>
    <w:rsid w:val="00F463AC"/>
    <w:rsid w:val="00F46EAA"/>
    <w:rsid w:val="00F54A5A"/>
    <w:rsid w:val="00F56F2E"/>
    <w:rsid w:val="00F657E9"/>
    <w:rsid w:val="00F7532A"/>
    <w:rsid w:val="00F8194A"/>
    <w:rsid w:val="00F9189A"/>
    <w:rsid w:val="00F94FE6"/>
    <w:rsid w:val="00F958E5"/>
    <w:rsid w:val="00F969D4"/>
    <w:rsid w:val="00FC5FEA"/>
    <w:rsid w:val="00FC6A93"/>
    <w:rsid w:val="00FD1085"/>
    <w:rsid w:val="00FE2A5C"/>
    <w:rsid w:val="00FE4710"/>
    <w:rsid w:val="198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short_text"/>
    <w:basedOn w:val="6"/>
    <w:uiPriority w:val="99"/>
    <w:rPr>
      <w:rFonts w:cs="Times New Roman"/>
    </w:rPr>
  </w:style>
  <w:style w:type="character" w:customStyle="1" w:styleId="12">
    <w:name w:val="批注框文本 Char"/>
    <w:basedOn w:val="6"/>
    <w:link w:val="2"/>
    <w:qFormat/>
    <w:locked/>
    <w:uiPriority w:val="99"/>
    <w:rPr>
      <w:rFonts w:ascii="Tahoma" w:hAnsi="Tahoma" w:cs="Tahoma"/>
      <w:kern w:val="2"/>
      <w:sz w:val="16"/>
      <w:szCs w:val="16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chempartner.cd</Company>
  <Pages>2</Pages>
  <Words>187</Words>
  <Characters>1068</Characters>
  <Lines>8</Lines>
  <Paragraphs>2</Paragraphs>
  <TotalTime>28</TotalTime>
  <ScaleCrop>false</ScaleCrop>
  <LinksUpToDate>false</LinksUpToDate>
  <CharactersWithSpaces>1253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2020-09-24T02:54:00Z</dcterms:created>
  <dc:creator>lyliu</dc:creator>
  <cp:lastModifiedBy>龙剑笑</cp:lastModifiedBy>
  <dcterms:modified xsi:type="dcterms:W3CDTF">2020-12-22T11:39:29Z</dcterms:modified>
  <dc:title>凯惠医药发展（成都）有限公司简介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